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0"/>
        <w:gridCol w:w="2913"/>
        <w:gridCol w:w="2907"/>
      </w:tblGrid>
      <w:tr w:rsidR="005C2CAE" w:rsidRPr="00F9377F" w:rsidTr="005C2CAE">
        <w:tc>
          <w:tcPr>
            <w:tcW w:w="2900" w:type="dxa"/>
          </w:tcPr>
          <w:p w:rsidR="005C2CAE" w:rsidRPr="00F9377F" w:rsidRDefault="005C2CAE" w:rsidP="005C2CAE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Progresividad / irreversibilidad</w:t>
            </w:r>
          </w:p>
        </w:tc>
        <w:tc>
          <w:tcPr>
            <w:tcW w:w="2913" w:type="dxa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7" w:type="dxa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C2CAE" w:rsidRPr="00F9377F" w:rsidTr="005C2CAE">
        <w:tc>
          <w:tcPr>
            <w:tcW w:w="2900" w:type="dxa"/>
          </w:tcPr>
          <w:p w:rsidR="005C2CAE" w:rsidRPr="00F9377F" w:rsidRDefault="005C2CAE" w:rsidP="005C2CAE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3" w:type="dxa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  <w:tc>
          <w:tcPr>
            <w:tcW w:w="2907" w:type="dxa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2D38E9" w:rsidRDefault="005C2CAE" w:rsidP="002D38E9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2CAE" w:rsidRPr="002D38E9" w:rsidRDefault="005C2CAE" w:rsidP="002D38E9">
            <w:pPr>
              <w:pStyle w:val="Prrafodelista"/>
              <w:numPr>
                <w:ilvl w:val="0"/>
                <w:numId w:val="2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38E9">
              <w:rPr>
                <w:rFonts w:ascii="Arial" w:hAnsi="Arial" w:cs="Arial"/>
                <w:sz w:val="24"/>
                <w:szCs w:val="24"/>
              </w:rPr>
              <w:t xml:space="preserve">¿A través de qué mecanismos se garantizará la </w:t>
            </w:r>
            <w:r w:rsidRPr="002D38E9">
              <w:rPr>
                <w:rFonts w:ascii="Arial" w:hAnsi="Arial" w:cs="Arial"/>
                <w:b/>
                <w:sz w:val="24"/>
                <w:szCs w:val="24"/>
              </w:rPr>
              <w:t>calidad y la humanización</w:t>
            </w:r>
            <w:r w:rsidRPr="002D38E9">
              <w:rPr>
                <w:rFonts w:ascii="Arial" w:hAnsi="Arial" w:cs="Arial"/>
                <w:sz w:val="24"/>
                <w:szCs w:val="24"/>
              </w:rPr>
              <w:t xml:space="preserve"> de los servicios prestados a través de la estrategia de APS?</w:t>
            </w:r>
          </w:p>
          <w:p w:rsidR="00DB7BD7" w:rsidRPr="002D38E9" w:rsidRDefault="00DB7BD7" w:rsidP="002D38E9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38E9">
              <w:rPr>
                <w:rFonts w:ascii="Arial" w:hAnsi="Arial" w:cs="Arial"/>
                <w:sz w:val="24"/>
                <w:szCs w:val="24"/>
              </w:rPr>
              <w:t>¿Dada la estructura de obligaciones y contenidos mínimos del derecho a la salud qué análisis de progresividad se deben incorporar a la estrategia?</w:t>
            </w:r>
          </w:p>
          <w:p w:rsidR="00DB7BD7" w:rsidRDefault="00DB7BD7" w:rsidP="002D38E9">
            <w:pPr>
              <w:pStyle w:val="Prrafodelista"/>
              <w:numPr>
                <w:ilvl w:val="0"/>
                <w:numId w:val="2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38E9">
              <w:rPr>
                <w:rFonts w:ascii="Arial" w:hAnsi="Arial" w:cs="Arial"/>
                <w:sz w:val="24"/>
                <w:szCs w:val="24"/>
              </w:rPr>
              <w:t>Cuáles serán las etapas a través de las cuales se implementará progresivamente la APS? Cuáles serán las prioridades?</w:t>
            </w:r>
          </w:p>
          <w:p w:rsidR="002D38E9" w:rsidRDefault="002D38E9" w:rsidP="002D38E9">
            <w:pPr>
              <w:pStyle w:val="Prrafodelista"/>
              <w:numPr>
                <w:ilvl w:val="0"/>
                <w:numId w:val="2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criterios de Progresividad e Irreversibilidad se tendrán y cómo se evaluará, quién y con qué indicadores?</w:t>
            </w:r>
          </w:p>
          <w:p w:rsidR="002D38E9" w:rsidRPr="002D38E9" w:rsidRDefault="002D38E9" w:rsidP="002D38E9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D626E" w:rsidRPr="002D38E9" w:rsidRDefault="00AD626E" w:rsidP="002D38E9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2CAE" w:rsidRPr="002D38E9" w:rsidRDefault="005C2CAE" w:rsidP="002D38E9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2CAE" w:rsidRPr="002D38E9" w:rsidRDefault="005C2CAE" w:rsidP="002D38E9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2D38E9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</w:tbl>
    <w:p w:rsidR="00D46B3E" w:rsidRDefault="003B4A0F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0.2pt;margin-top:146.5pt;width:38.7pt;height:46.2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0AC" w:rsidRDefault="001150AC" w:rsidP="005C2CAE">
      <w:pPr>
        <w:spacing w:after="0" w:line="240" w:lineRule="auto"/>
      </w:pPr>
      <w:r>
        <w:separator/>
      </w:r>
    </w:p>
  </w:endnote>
  <w:endnote w:type="continuationSeparator" w:id="0">
    <w:p w:rsidR="001150AC" w:rsidRDefault="001150AC" w:rsidP="005C2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0AC" w:rsidRDefault="001150AC" w:rsidP="005C2CAE">
      <w:pPr>
        <w:spacing w:after="0" w:line="240" w:lineRule="auto"/>
      </w:pPr>
      <w:r>
        <w:separator/>
      </w:r>
    </w:p>
  </w:footnote>
  <w:footnote w:type="continuationSeparator" w:id="0">
    <w:p w:rsidR="001150AC" w:rsidRDefault="001150AC" w:rsidP="005C2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AE" w:rsidRPr="005C2CAE" w:rsidRDefault="005C2CAE" w:rsidP="005C2CAE">
    <w:pPr>
      <w:pStyle w:val="Encabezado"/>
      <w:jc w:val="center"/>
      <w:rPr>
        <w:b/>
        <w:sz w:val="48"/>
      </w:rPr>
    </w:pPr>
    <w:r w:rsidRPr="005C2CAE">
      <w:rPr>
        <w:b/>
        <w:sz w:val="48"/>
      </w:rPr>
      <w:t>PROGRESIVIDAD / IRREVERSIBILIDAD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1461"/>
    <w:multiLevelType w:val="hybridMultilevel"/>
    <w:tmpl w:val="82F8C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B7048"/>
    <w:multiLevelType w:val="hybridMultilevel"/>
    <w:tmpl w:val="B26A19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C2CAE"/>
    <w:rsid w:val="001150AC"/>
    <w:rsid w:val="002D38E9"/>
    <w:rsid w:val="00322BBE"/>
    <w:rsid w:val="003B4A0F"/>
    <w:rsid w:val="00415C43"/>
    <w:rsid w:val="00522596"/>
    <w:rsid w:val="005C2CAE"/>
    <w:rsid w:val="0078278E"/>
    <w:rsid w:val="007B5DE1"/>
    <w:rsid w:val="008C456C"/>
    <w:rsid w:val="00963C89"/>
    <w:rsid w:val="00AD626E"/>
    <w:rsid w:val="00C85D76"/>
    <w:rsid w:val="00CB14FF"/>
    <w:rsid w:val="00CD2920"/>
    <w:rsid w:val="00DB7BD7"/>
    <w:rsid w:val="00ED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A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C2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C2CAE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C2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C2CAE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DB7BD7"/>
    <w:pPr>
      <w:ind w:left="720"/>
      <w:contextualSpacing/>
    </w:pPr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594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2011-07-14T16:01:00Z</dcterms:created>
  <dcterms:modified xsi:type="dcterms:W3CDTF">2011-07-14T18:57:00Z</dcterms:modified>
</cp:coreProperties>
</file>